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rFonts w:eastAsia="Times New Roman" w:cs="Times New Roman"/>
          <w:b/>
          <w:color w:val="00000A"/>
          <w:kern w:val="0"/>
          <w:sz w:val="22"/>
          <w:szCs w:val="22"/>
          <w:highlight w:val="white"/>
          <w:lang w:val="ru-RU" w:eastAsia="ru-RU" w:bidi="ar-SA"/>
        </w:rPr>
        <w:t>на оказание услуг по проведению предрейсовых медицинских осмотров водителей транспортных средств в 2026 годах</w:t>
      </w:r>
    </w:p>
    <w:p>
      <w:pPr>
        <w:pStyle w:val="Normal"/>
        <w:jc w:val="center"/>
        <w:rPr>
          <w:rFonts w:eastAsia="Times New Roman" w:cs="Times New Roman"/>
          <w:b/>
          <w:color w:val="00000A"/>
          <w:kern w:val="0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b/>
          <w:color w:val="00000A"/>
          <w:kern w:val="0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sz w:val="22"/>
          <w:szCs w:val="22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>по проведению предрейсовых медицинских осмотров водителей транспортных сре</w:t>
      </w:r>
      <w:r>
        <w:rPr>
          <w:b w:val="false"/>
          <w:bCs w:val="false"/>
          <w:sz w:val="22"/>
          <w:szCs w:val="22"/>
          <w:highlight w:val="white"/>
        </w:rPr>
        <w:t>дств</w:t>
      </w:r>
      <w:bookmarkEnd w:id="0"/>
      <w:r>
        <w:rPr>
          <w:b w:val="false"/>
          <w:bCs w:val="false"/>
          <w:sz w:val="22"/>
          <w:szCs w:val="22"/>
          <w:highlight w:val="white"/>
        </w:rPr>
        <w:t xml:space="preserve"> в 2026 г.</w:t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b w:val="false"/>
          <w:bCs w:val="false"/>
          <w:sz w:val="22"/>
          <w:szCs w:val="22"/>
        </w:rPr>
        <w:t xml:space="preserve">Место оказания услуги: по месту нахождения Исполнителя в пределах </w:t>
      </w:r>
      <w:r>
        <w:rPr>
          <w:b w:val="false"/>
          <w:bCs w:val="false"/>
          <w:sz w:val="22"/>
          <w:szCs w:val="22"/>
          <w:shd w:fill="FFFFFF" w:val="clear"/>
        </w:rPr>
        <w:t>с. Казачинское</w:t>
      </w:r>
      <w:r>
        <w:rPr>
          <w:b w:val="false"/>
          <w:bCs w:val="false"/>
          <w:sz w:val="22"/>
          <w:szCs w:val="22"/>
        </w:rPr>
        <w:t xml:space="preserve"> Красноярского края.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ст. 22 Федерального закона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auto" w:val="clear"/>
          <w:em w:val="none"/>
        </w:rPr>
        <w:t xml:space="preserve"> рынка), были использованы цены медицинских учреждений, оказывающих данную услугу.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u w:val="none"/>
          <w:em w:val="none"/>
          <w:lang w:val="ru-RU" w:eastAsia="ru-RU" w:bidi="ar-SA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u w:val="none"/>
          <w:em w:val="none"/>
          <w:lang w:val="ru-RU" w:eastAsia="ru-RU" w:bidi="ar-SA"/>
        </w:rPr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10832" w:type="dxa"/>
        <w:jc w:val="left"/>
        <w:tblInd w:w="-43" w:type="dxa"/>
        <w:tblLayout w:type="fixed"/>
        <w:tblCellMar>
          <w:top w:w="55" w:type="dxa"/>
          <w:left w:w="2" w:type="dxa"/>
          <w:bottom w:w="55" w:type="dxa"/>
          <w:right w:w="53" w:type="dxa"/>
        </w:tblCellMar>
      </w:tblPr>
      <w:tblGrid>
        <w:gridCol w:w="1334"/>
        <w:gridCol w:w="1036"/>
        <w:gridCol w:w="1410"/>
        <w:gridCol w:w="1304"/>
        <w:gridCol w:w="1"/>
        <w:gridCol w:w="1532"/>
        <w:gridCol w:w="1362"/>
        <w:gridCol w:w="1413"/>
        <w:gridCol w:w="1438"/>
      </w:tblGrid>
      <w:tr>
        <w:trPr>
          <w:trHeight w:val="1080" w:hRule="atLeast"/>
        </w:trPr>
        <w:tc>
          <w:tcPr>
            <w:tcW w:w="13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услуги</w:t>
            </w:r>
          </w:p>
        </w:tc>
        <w:tc>
          <w:tcPr>
            <w:tcW w:w="103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 (усл.ед.)</w:t>
            </w:r>
          </w:p>
        </w:tc>
        <w:tc>
          <w:tcPr>
            <w:tcW w:w="27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Приказ </w:t>
            </w:r>
            <w:bookmarkStart w:id="1" w:name="__DdeLink__128_1143838061"/>
            <w:bookmarkEnd w:id="1"/>
            <w:r>
              <w:rPr>
                <w:b/>
                <w:bCs/>
                <w:sz w:val="22"/>
                <w:szCs w:val="22"/>
              </w:rPr>
              <w:t>КГБУ «Казачинская РБ»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  <w:r>
              <w:rPr>
                <w:b/>
                <w:bCs/>
                <w:sz w:val="22"/>
                <w:szCs w:val="22"/>
              </w:rPr>
              <w:t>11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от </w:t>
            </w:r>
            <w:bookmarkStart w:id="2" w:name="__DdeLink__128_1143838061_Копия_1"/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24.01.2024</w:t>
            </w:r>
          </w:p>
        </w:tc>
        <w:tc>
          <w:tcPr>
            <w:tcW w:w="289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ИИЦ</w:t>
            </w:r>
          </w:p>
          <w:p>
            <w:pPr>
              <w:pStyle w:val="Style17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Приказ </w:t>
            </w:r>
            <w:bookmarkStart w:id="3" w:name="__DdeLink__83225_362760980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КГБУЗ «Емельяновская РБ»</w:t>
            </w:r>
          </w:p>
          <w:p>
            <w:pPr>
              <w:pStyle w:val="Style17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№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39 от 28.02.24</w:t>
            </w:r>
            <w:bookmarkEnd w:id="3"/>
          </w:p>
        </w:tc>
        <w:tc>
          <w:tcPr>
            <w:tcW w:w="285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Приказ КГБУЗ «Таймырская МБ»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№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448 от 26.06.2020</w:t>
            </w:r>
          </w:p>
        </w:tc>
      </w:tr>
      <w:tr>
        <w:trPr>
          <w:trHeight w:val="1080" w:hRule="atLeast"/>
        </w:trPr>
        <w:tc>
          <w:tcPr>
            <w:tcW w:w="133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03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ед. (руб.)</w:t>
            </w:r>
          </w:p>
        </w:tc>
        <w:tc>
          <w:tcPr>
            <w:tcW w:w="13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(руб.)</w:t>
            </w:r>
          </w:p>
        </w:tc>
        <w:tc>
          <w:tcPr>
            <w:tcW w:w="15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ед. (руб.)</w:t>
            </w:r>
          </w:p>
        </w:tc>
        <w:tc>
          <w:tcPr>
            <w:tcW w:w="14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(руб.)</w:t>
            </w:r>
          </w:p>
        </w:tc>
      </w:tr>
      <w:tr>
        <w:trPr/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/>
            </w:pPr>
            <w:r>
              <w:rPr>
                <w:b w:val="false"/>
                <w:bCs w:val="false"/>
                <w:sz w:val="20"/>
                <w:szCs w:val="20"/>
                <w:shd w:fill="FFFFFF" w:val="clear"/>
              </w:rPr>
              <w:t xml:space="preserve">Оказание услуг по проведению предрейсовых медицинских осмотров водителей транспортных средств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0"/>
                <w:szCs w:val="20"/>
                <w:highlight w:val="white"/>
                <w:lang w:val="ru-RU" w:eastAsia="ru-RU" w:bidi="ar-SA"/>
              </w:rPr>
              <w:t xml:space="preserve">                 в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0"/>
                <w:szCs w:val="20"/>
                <w:highlight w:val="white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0"/>
                <w:szCs w:val="20"/>
                <w:highlight w:val="white"/>
                <w:lang w:val="ru-RU" w:eastAsia="ru-RU" w:bidi="ar-SA"/>
              </w:rPr>
              <w:t>026 г.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4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85,00</w:t>
            </w:r>
          </w:p>
        </w:tc>
        <w:tc>
          <w:tcPr>
            <w:tcW w:w="13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3 825,00</w:t>
            </w:r>
          </w:p>
        </w:tc>
        <w:tc>
          <w:tcPr>
            <w:tcW w:w="15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100,00</w:t>
            </w:r>
          </w:p>
        </w:tc>
        <w:tc>
          <w:tcPr>
            <w:tcW w:w="1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4 500,00</w:t>
            </w:r>
          </w:p>
        </w:tc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shd w:fill="FFFFFF" w:val="clear"/>
              </w:rPr>
              <w:t>112,00</w:t>
            </w:r>
          </w:p>
        </w:tc>
        <w:tc>
          <w:tcPr>
            <w:tcW w:w="14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shd w:val="clear" w:color="000000" w:themeTint="0" w:themeShade="0" w:fill="FFFFFF" w:themeFillTint="0" w:themeFillShad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5 040,00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4 455,00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13,5277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13,66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13,66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bCs/>
          <w:sz w:val="22"/>
          <w:szCs w:val="22"/>
          <w:highlight w:val="white"/>
        </w:rPr>
        <w:t xml:space="preserve">Начальная цена закупочной сессии на право заключения государственного контракта на </w:t>
      </w:r>
      <w:bookmarkStart w:id="4" w:name="__DdeLink__123_1260754105111"/>
      <w:r>
        <w:rPr>
          <w:bCs/>
          <w:sz w:val="22"/>
          <w:szCs w:val="22"/>
          <w:highlight w:val="white"/>
        </w:rPr>
        <w:t xml:space="preserve">оказание услуг </w:t>
      </w:r>
      <w:bookmarkEnd w:id="4"/>
      <w:r>
        <w:rPr>
          <w:b w:val="false"/>
          <w:bCs w:val="false"/>
          <w:sz w:val="22"/>
          <w:szCs w:val="22"/>
          <w:highlight w:val="white"/>
          <w:shd w:fill="FFFFFF" w:val="clear"/>
        </w:rPr>
        <w:t>по проведению предрейсовых медицинских осмотров водителей транспортных средств в 2026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shd w:fill="FFFFFF" w:val="clear"/>
          <w:lang w:val="ru-RU" w:eastAsia="ru-RU" w:bidi="ar-SA"/>
        </w:rPr>
        <w:t xml:space="preserve"> 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>г.</w:t>
      </w:r>
      <w:r>
        <w:rPr>
          <w:bCs/>
          <w:sz w:val="22"/>
          <w:szCs w:val="22"/>
          <w:highlight w:val="white"/>
        </w:rPr>
        <w:t xml:space="preserve"> устанавливается в размере цены, по которой данный вид услуг может быть оказан на территории</w:t>
      </w:r>
      <w:r>
        <w:rPr>
          <w:sz w:val="22"/>
          <w:szCs w:val="22"/>
          <w:highlight w:val="white"/>
        </w:rPr>
        <w:t xml:space="preserve">                                    с. Казачинское Красноярского края: </w:t>
      </w:r>
      <w:r>
        <w:rPr>
          <w:sz w:val="22"/>
          <w:szCs w:val="22"/>
          <w:highlight w:val="white"/>
        </w:rPr>
        <w:t>3 825</w:t>
      </w:r>
      <w:r>
        <w:rPr>
          <w:sz w:val="22"/>
          <w:szCs w:val="22"/>
          <w:highlight w:val="white"/>
        </w:rPr>
        <w:t xml:space="preserve">  (</w:t>
      </w:r>
      <w:r>
        <w:rPr>
          <w:sz w:val="22"/>
          <w:szCs w:val="22"/>
          <w:highlight w:val="white"/>
        </w:rPr>
        <w:t>три тысячи восемьсот двадцать пять</w:t>
      </w:r>
      <w:r>
        <w:rPr>
          <w:sz w:val="22"/>
          <w:szCs w:val="22"/>
          <w:highlight w:val="white"/>
        </w:rPr>
        <w:t>) рублей 00 копеек.</w:t>
      </w:r>
    </w:p>
    <w:p>
      <w:pPr>
        <w:pStyle w:val="BodyText"/>
        <w:bidi w:val="0"/>
        <w:spacing w:lineRule="auto" w:line="240" w:before="0" w:after="0"/>
        <w:ind w:firstLine="567"/>
        <w:jc w:val="both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BodyText"/>
        <w:bidi w:val="0"/>
        <w:spacing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/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Заместитель начальника отдела МТО                                                                                                   Л.М. Юлдашева</w:t>
      </w:r>
    </w:p>
    <w:sectPr>
      <w:type w:val="nextPage"/>
      <w:pgSz w:w="11906" w:h="16838"/>
      <w:pgMar w:left="525" w:right="850" w:gutter="0" w:header="0" w:top="1134" w:footer="0" w:bottom="5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Application>LibreOffice/7.6.7.2$Linux_X86_64 LibreOffice_project/60$Build-2</Application>
  <AppVersion>15.0000</AppVersion>
  <Pages>1</Pages>
  <Words>293</Words>
  <Characters>1951</Characters>
  <CharactersWithSpaces>2358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2025-11-12T17:59:44Z</cp:lastPrinted>
  <dcterms:modified xsi:type="dcterms:W3CDTF">2026-08-11T17:25:01Z</dcterms:modified>
  <cp:revision>667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